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1B306" w14:textId="067A207F" w:rsidR="005C20F1" w:rsidRDefault="007D0E76">
      <w:pPr>
        <w:rPr>
          <w:lang w:val="sr-Cyrl-RS"/>
        </w:rPr>
      </w:pPr>
      <w:r>
        <w:rPr>
          <w:lang w:val="sr-Cyrl-RS"/>
        </w:rPr>
        <w:t>1. У графици нема бројева блокова иако се у тексту стално позива на бројеве блокова</w:t>
      </w:r>
    </w:p>
    <w:p w14:paraId="491EBCA8" w14:textId="3DC497B9" w:rsidR="007D0E76" w:rsidRDefault="007D0E76">
      <w:pPr>
        <w:rPr>
          <w:lang w:val="sr-Cyrl-RS"/>
        </w:rPr>
      </w:pPr>
      <w:r>
        <w:rPr>
          <w:lang w:val="sr-Cyrl-RS"/>
        </w:rPr>
        <w:t>2. Сабирна саобраћајница од Владимира Назора до Железничке има само 2 траке и подужно паркирање целом дужином са обе стране. Узевши у обзир да на том потезу постоји и 6 раскрсница, и 1250 станова и ко зна колико индивидуалних кућа, саобраћај у улици неће функционисати поготово у време гужве. Мора боље решење.</w:t>
      </w:r>
    </w:p>
    <w:p w14:paraId="4831CE07" w14:textId="55485B4A" w:rsidR="007D0E76" w:rsidRDefault="007D0E76">
      <w:pPr>
        <w:rPr>
          <w:lang w:val="sr-Cyrl-RS"/>
        </w:rPr>
      </w:pPr>
      <w:r>
        <w:rPr>
          <w:lang w:val="sr-Cyrl-RS"/>
        </w:rPr>
        <w:t>3. Грешком је поменута саобраћајница названа приступном а остале сабирним.</w:t>
      </w:r>
    </w:p>
    <w:p w14:paraId="73086EAE" w14:textId="77777777" w:rsidR="007D0E76" w:rsidRDefault="007D0E76">
      <w:pPr>
        <w:rPr>
          <w:lang w:val="sr-Cyrl-RS"/>
        </w:rPr>
      </w:pPr>
      <w:r>
        <w:rPr>
          <w:lang w:val="sr-Cyrl-RS"/>
        </w:rPr>
        <w:t>4. Улице Милоша Обилића и Браће Југовића које се настављају унутар блока на контакту са блоком немају довољну ширину коридора за двосмерни саобраћај, потребно је продужетке тих саобраћајница у блоку формирати као једносмерне</w:t>
      </w:r>
    </w:p>
    <w:p w14:paraId="3099A020" w14:textId="77777777" w:rsidR="007D0E76" w:rsidRDefault="007D0E76">
      <w:pPr>
        <w:rPr>
          <w:lang w:val="sr-Cyrl-RS"/>
        </w:rPr>
      </w:pPr>
      <w:r>
        <w:rPr>
          <w:lang w:val="sr-Cyrl-RS"/>
        </w:rPr>
        <w:t>5. Породично становање и вишепородично становање нису компатибилне намене , или је једно или је друго. Самим тим и назив зоне „ породично становање компатибилно вишепородичном“ нема смисла</w:t>
      </w:r>
    </w:p>
    <w:p w14:paraId="3AEEC2DC" w14:textId="77777777" w:rsidR="007D0E76" w:rsidRDefault="007D0E76">
      <w:pPr>
        <w:rPr>
          <w:lang w:val="sr-Cyrl-RS"/>
        </w:rPr>
      </w:pPr>
      <w:r>
        <w:rPr>
          <w:lang w:val="sr-Cyrl-RS"/>
        </w:rPr>
        <w:t xml:space="preserve">6. Препоручује се повећање јавних парковских површина </w:t>
      </w:r>
    </w:p>
    <w:p w14:paraId="4A8F7ECE" w14:textId="2724A68F" w:rsidR="007D0E76" w:rsidRDefault="007D0E76">
      <w:pPr>
        <w:rPr>
          <w:lang w:val="sr-Cyrl-RS"/>
        </w:rPr>
      </w:pPr>
      <w:r>
        <w:rPr>
          <w:lang w:val="sr-Cyrl-RS"/>
        </w:rPr>
        <w:t xml:space="preserve">7. Дата је опција да грађевинска линија може бити 50% ближа регулационој у одређеним случајевима. За овим нема потребе јер се све парцеле формирају планом и биће формиране униформно, на начин који може задовољити изградњу породичних објеката. </w:t>
      </w:r>
      <w:r w:rsidR="00954086">
        <w:rPr>
          <w:lang w:val="sr-Cyrl-RS"/>
        </w:rPr>
        <w:t xml:space="preserve"> Самим тим довољно је дати фиксну грађевинску линију за све парцеле, како породичног становања тако и осталих намена.</w:t>
      </w:r>
    </w:p>
    <w:p w14:paraId="2FD3CB32" w14:textId="278106E1" w:rsidR="00954086" w:rsidRDefault="00954086">
      <w:pPr>
        <w:rPr>
          <w:lang w:val="sr-Cyrl-RS"/>
        </w:rPr>
      </w:pPr>
      <w:r>
        <w:rPr>
          <w:lang w:val="sr-Cyrl-RS"/>
        </w:rPr>
        <w:t>8. Дозвољено је да подземна етажа у функцији гараже може заузимати 100% парцеле. Ово обавезно треба смањити или ће се направити проблем при одвођењу атмосферских вода.</w:t>
      </w:r>
    </w:p>
    <w:p w14:paraId="1FB7B756" w14:textId="0E93B9DB" w:rsidR="00954086" w:rsidRDefault="00954086">
      <w:pPr>
        <w:rPr>
          <w:lang w:val="sr-Cyrl-RS"/>
        </w:rPr>
      </w:pPr>
      <w:r>
        <w:rPr>
          <w:lang w:val="sr-Cyrl-RS"/>
        </w:rPr>
        <w:t>9. Препорука је да се из текста плана избазе све опције и подопције за формирање будућих проблема у простору. Имамо брисан простор и јединствену парцелу, ово треба искористити на начин да се постигне униформност простора и да се не дозволи одступање од плана.</w:t>
      </w:r>
    </w:p>
    <w:p w14:paraId="464B2CE8" w14:textId="2084074E" w:rsidR="00954086" w:rsidRDefault="00954086">
      <w:pPr>
        <w:rPr>
          <w:lang w:val="sr-Cyrl-RS"/>
        </w:rPr>
      </w:pPr>
      <w:r>
        <w:rPr>
          <w:lang w:val="sr-Cyrl-RS"/>
        </w:rPr>
        <w:t>10. Према плану вишеспратнице морају бити удаљене ¼ висине од суседног објекта, ова удаљеност мора да се подигне на најмање ½ како би била у складу са планом вишег реда.</w:t>
      </w:r>
    </w:p>
    <w:p w14:paraId="61A44564" w14:textId="4C1C8E6B" w:rsidR="00954086" w:rsidRDefault="00954086" w:rsidP="00954086">
      <w:pPr>
        <w:rPr>
          <w:lang w:val="sr-Cyrl-RS"/>
        </w:rPr>
      </w:pPr>
      <w:r>
        <w:rPr>
          <w:lang w:val="sr-Cyrl-RS"/>
        </w:rPr>
        <w:t>11. „</w:t>
      </w:r>
      <w:r w:rsidRPr="00954086">
        <w:t>У изузетним случајевима, изузетак од правила изградње у</w:t>
      </w:r>
      <w:r>
        <w:rPr>
          <w:lang w:val="sr-Cyrl-RS"/>
        </w:rPr>
        <w:t xml:space="preserve"> </w:t>
      </w:r>
      <w:r w:rsidRPr="00954086">
        <w:t>непрекинутом низу може представљати стечено право отвора на</w:t>
      </w:r>
      <w:r>
        <w:rPr>
          <w:lang w:val="sr-Cyrl-RS"/>
        </w:rPr>
        <w:t xml:space="preserve"> </w:t>
      </w:r>
      <w:r w:rsidRPr="00954086">
        <w:t>међи.</w:t>
      </w:r>
      <w:r>
        <w:rPr>
          <w:lang w:val="sr-Cyrl-RS"/>
        </w:rPr>
        <w:t>“ Опет не препоручујем да се допуштају претерани изузеци.</w:t>
      </w:r>
    </w:p>
    <w:p w14:paraId="05BEC373" w14:textId="6DE83804" w:rsidR="00954086" w:rsidRDefault="00954086" w:rsidP="00954086">
      <w:pPr>
        <w:rPr>
          <w:lang w:val="sr-Cyrl-RS"/>
        </w:rPr>
      </w:pPr>
      <w:r>
        <w:rPr>
          <w:lang w:val="sr-Cyrl-RS"/>
        </w:rPr>
        <w:lastRenderedPageBreak/>
        <w:t>12. „</w:t>
      </w:r>
      <w:r w:rsidRPr="00954086">
        <w:t>На деловима новопланираних објеката орјентисаним према</w:t>
      </w:r>
      <w:r>
        <w:rPr>
          <w:lang w:val="sr-Cyrl-RS"/>
        </w:rPr>
        <w:t xml:space="preserve"> </w:t>
      </w:r>
      <w:r w:rsidRPr="00954086">
        <w:t>регулационој линији могу се градити испади (еркери, терасе, доксати,</w:t>
      </w:r>
      <w:r>
        <w:rPr>
          <w:lang w:val="sr-Cyrl-RS"/>
        </w:rPr>
        <w:t xml:space="preserve"> </w:t>
      </w:r>
      <w:r w:rsidRPr="00954086">
        <w:t>улазне настрешнице без стубова) који прелазе регулациону линију уз</w:t>
      </w:r>
      <w:r>
        <w:rPr>
          <w:lang w:val="sr-Cyrl-RS"/>
        </w:rPr>
        <w:t xml:space="preserve"> </w:t>
      </w:r>
      <w:r w:rsidRPr="00954086">
        <w:t>следеће услове:</w:t>
      </w:r>
      <w:r>
        <w:rPr>
          <w:lang w:val="sr-Cyrl-RS"/>
        </w:rPr>
        <w:t>“ За овим нема потребе</w:t>
      </w:r>
    </w:p>
    <w:p w14:paraId="788CAAF2" w14:textId="255E8B18" w:rsidR="00954086" w:rsidRDefault="00954086" w:rsidP="00954086">
      <w:pPr>
        <w:rPr>
          <w:b/>
          <w:bCs/>
          <w:lang w:val="sr-Cyrl-RS"/>
        </w:rPr>
      </w:pPr>
      <w:r w:rsidRPr="00954086">
        <w:rPr>
          <w:b/>
          <w:bCs/>
          <w:lang w:val="sr-Cyrl-RS"/>
        </w:rPr>
        <w:t>13. „</w:t>
      </w:r>
      <w:r w:rsidRPr="00954086">
        <w:rPr>
          <w:b/>
          <w:bCs/>
        </w:rPr>
        <w:t>У оквиру породичног становања дозвољено је формирање</w:t>
      </w:r>
      <w:r w:rsidRPr="00954086">
        <w:rPr>
          <w:b/>
          <w:bCs/>
          <w:lang w:val="sr-Cyrl-RS"/>
        </w:rPr>
        <w:t xml:space="preserve"> </w:t>
      </w:r>
      <w:r w:rsidRPr="00954086">
        <w:rPr>
          <w:b/>
          <w:bCs/>
        </w:rPr>
        <w:t>максимално 6 (ШЕСТ) стамбених јединица</w:t>
      </w:r>
      <w:r w:rsidRPr="00954086">
        <w:rPr>
          <w:b/>
          <w:bCs/>
          <w:lang w:val="sr-Cyrl-RS"/>
        </w:rPr>
        <w:t>“ Није у складу ни са планом вишег реда ни са правилником о класификацији објеката ни са законом</w:t>
      </w:r>
    </w:p>
    <w:p w14:paraId="64BF3DFD" w14:textId="410E44B6" w:rsidR="00954086" w:rsidRPr="00954086" w:rsidRDefault="00954086" w:rsidP="00954086">
      <w:pPr>
        <w:rPr>
          <w:b/>
          <w:bCs/>
          <w:lang w:val="sr-Cyrl-RS"/>
        </w:rPr>
      </w:pPr>
      <w:r>
        <w:rPr>
          <w:b/>
          <w:bCs/>
          <w:lang w:val="sr-Cyrl-RS"/>
        </w:rPr>
        <w:t>14. „</w:t>
      </w:r>
      <w:r w:rsidRPr="00954086">
        <w:rPr>
          <w:b/>
          <w:bCs/>
        </w:rPr>
        <w:t>Приступ јавној саобраћајној површини може бити посредно, преко</w:t>
      </w:r>
      <w:r>
        <w:rPr>
          <w:b/>
          <w:bCs/>
          <w:lang w:val="sr-Cyrl-RS"/>
        </w:rPr>
        <w:t xml:space="preserve"> </w:t>
      </w:r>
      <w:r w:rsidRPr="00954086">
        <w:rPr>
          <w:b/>
          <w:bCs/>
        </w:rPr>
        <w:t>приступног пута минималне ширине 3,5 m за максимално 3 парцеле</w:t>
      </w:r>
      <w:r>
        <w:rPr>
          <w:b/>
          <w:bCs/>
          <w:lang w:val="sr-Cyrl-RS"/>
        </w:rPr>
        <w:t xml:space="preserve"> </w:t>
      </w:r>
      <w:r w:rsidRPr="00954086">
        <w:rPr>
          <w:b/>
          <w:bCs/>
        </w:rPr>
        <w:t>стамбене и стамбено-пословне намене.</w:t>
      </w:r>
      <w:r>
        <w:rPr>
          <w:b/>
          <w:bCs/>
          <w:lang w:val="sr-Cyrl-RS"/>
        </w:rPr>
        <w:t>“ Нема потребе за овим, треба формирати саобраћајнице тако да приступни путеви нису потребни.</w:t>
      </w:r>
    </w:p>
    <w:p w14:paraId="3840FF60" w14:textId="01981BC2" w:rsidR="00954086" w:rsidRDefault="00954086" w:rsidP="00954086">
      <w:pPr>
        <w:rPr>
          <w:lang w:val="sr-Cyrl-RS"/>
        </w:rPr>
      </w:pPr>
      <w:r>
        <w:rPr>
          <w:lang w:val="sr-Cyrl-RS"/>
        </w:rPr>
        <w:t>15. „</w:t>
      </w:r>
      <w:r w:rsidRPr="00954086">
        <w:t>Формирањем дрвореда на паркингу унутар</w:t>
      </w:r>
      <w:r>
        <w:rPr>
          <w:lang w:val="sr-Cyrl-RS"/>
        </w:rPr>
        <w:t xml:space="preserve"> </w:t>
      </w:r>
      <w:r w:rsidRPr="00954086">
        <w:t>сопствене парцеле, инвеститор може да коригује обавезну зелену</w:t>
      </w:r>
      <w:r>
        <w:rPr>
          <w:lang w:val="sr-Cyrl-RS"/>
        </w:rPr>
        <w:t xml:space="preserve"> </w:t>
      </w:r>
      <w:r w:rsidRPr="00954086">
        <w:t>површину до -5% (планирана површина х 0,95).</w:t>
      </w:r>
      <w:r>
        <w:rPr>
          <w:lang w:val="sr-Cyrl-RS"/>
        </w:rPr>
        <w:t>“ Оставити обавезу формирања дрвореда али не смањивати проценат зеленила</w:t>
      </w:r>
      <w:r w:rsidR="00625555">
        <w:rPr>
          <w:lang w:val="sr-Cyrl-RS"/>
        </w:rPr>
        <w:t>. За зелене кровове и вертикално зеленило такође не употребљавати ово јер отвара простор за малверзацију приликом извођења објеката.</w:t>
      </w:r>
    </w:p>
    <w:p w14:paraId="0E445D9E" w14:textId="6A2CD757" w:rsidR="00954086" w:rsidRPr="00954086" w:rsidRDefault="00954086" w:rsidP="00954086">
      <w:pPr>
        <w:rPr>
          <w:lang w:val="sr-Cyrl-RS"/>
        </w:rPr>
      </w:pPr>
      <w:r>
        <w:rPr>
          <w:lang w:val="sr-Cyrl-RS"/>
        </w:rPr>
        <w:t xml:space="preserve">16. </w:t>
      </w:r>
      <w:r w:rsidR="00625555">
        <w:rPr>
          <w:lang w:val="sr-Cyrl-RS"/>
        </w:rPr>
        <w:t>Према ПГРу минимална површина зеленила за вишепородично становање је 30% и потребно је планско решење ускладити за тим процентом (за породично је 50%)</w:t>
      </w:r>
    </w:p>
    <w:sectPr w:rsidR="00954086" w:rsidRPr="009540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0F1"/>
    <w:rsid w:val="002D72DB"/>
    <w:rsid w:val="005C20F1"/>
    <w:rsid w:val="00625555"/>
    <w:rsid w:val="007D0E76"/>
    <w:rsid w:val="0095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80381"/>
  <w15:chartTrackingRefBased/>
  <w15:docId w15:val="{0146D2DD-24D7-46D3-B9E1-B304C33AC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20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20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20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20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0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20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20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20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20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20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20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20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20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20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20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20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20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20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20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20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20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C20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20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C20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C20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C20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20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20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20F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Bošković</dc:creator>
  <cp:keywords/>
  <dc:description/>
  <cp:lastModifiedBy>Stefan Bošković</cp:lastModifiedBy>
  <cp:revision>2</cp:revision>
  <dcterms:created xsi:type="dcterms:W3CDTF">2026-05-06T12:36:00Z</dcterms:created>
  <dcterms:modified xsi:type="dcterms:W3CDTF">2026-05-06T12:59:00Z</dcterms:modified>
</cp:coreProperties>
</file>